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14D0" w:rsidRDefault="004414D0" w:rsidP="004414D0">
      <w:pPr>
        <w:pStyle w:val="s1"/>
        <w:shd w:val="clear" w:color="auto" w:fill="FFFFFF"/>
        <w:spacing w:before="0" w:beforeAutospacing="0" w:after="0" w:afterAutospacing="0"/>
        <w:ind w:firstLine="680"/>
        <w:jc w:val="right"/>
        <w:rPr>
          <w:color w:val="464C55"/>
        </w:rPr>
      </w:pPr>
      <w:r>
        <w:rPr>
          <w:rStyle w:val="s10"/>
          <w:b/>
          <w:bCs/>
          <w:color w:val="22272F"/>
        </w:rPr>
        <w:t>Приложение</w:t>
      </w:r>
    </w:p>
    <w:p w:rsidR="004414D0" w:rsidRDefault="004414D0" w:rsidP="004414D0">
      <w:pPr>
        <w:pStyle w:val="a3"/>
        <w:shd w:val="clear" w:color="auto" w:fill="FFFFFF"/>
        <w:spacing w:before="0" w:beforeAutospacing="0" w:after="0" w:afterAutospacing="0"/>
        <w:rPr>
          <w:color w:val="22272F"/>
          <w:sz w:val="23"/>
          <w:szCs w:val="23"/>
        </w:rPr>
      </w:pPr>
      <w:r>
        <w:rPr>
          <w:color w:val="22272F"/>
          <w:sz w:val="23"/>
          <w:szCs w:val="23"/>
        </w:rPr>
        <w:t> </w:t>
      </w:r>
    </w:p>
    <w:p w:rsidR="004414D0" w:rsidRDefault="004414D0" w:rsidP="004414D0">
      <w:pPr>
        <w:pStyle w:val="s1"/>
        <w:shd w:val="clear" w:color="auto" w:fill="FFFFFF"/>
        <w:spacing w:before="0" w:beforeAutospacing="0" w:after="0" w:afterAutospacing="0"/>
        <w:ind w:firstLine="680"/>
        <w:jc w:val="right"/>
        <w:rPr>
          <w:color w:val="464C55"/>
        </w:rPr>
      </w:pPr>
      <w:r>
        <w:rPr>
          <w:rStyle w:val="s10"/>
          <w:b/>
          <w:bCs/>
          <w:color w:val="22272F"/>
        </w:rPr>
        <w:t>Утвержден</w:t>
      </w:r>
      <w:r>
        <w:rPr>
          <w:b/>
          <w:bCs/>
          <w:color w:val="22272F"/>
        </w:rPr>
        <w:br/>
      </w:r>
      <w:hyperlink r:id="rId4" w:history="1">
        <w:r>
          <w:rPr>
            <w:rStyle w:val="a4"/>
            <w:b/>
            <w:bCs/>
            <w:color w:val="3272C0"/>
            <w:u w:val="none"/>
          </w:rPr>
          <w:t>приказом</w:t>
        </w:r>
      </w:hyperlink>
      <w:r>
        <w:rPr>
          <w:rStyle w:val="s10"/>
          <w:b/>
          <w:bCs/>
          <w:color w:val="22272F"/>
        </w:rPr>
        <w:t> Министерства</w:t>
      </w:r>
      <w:r>
        <w:rPr>
          <w:b/>
          <w:bCs/>
          <w:color w:val="22272F"/>
        </w:rPr>
        <w:br/>
      </w:r>
      <w:r>
        <w:rPr>
          <w:rStyle w:val="s10"/>
          <w:b/>
          <w:bCs/>
          <w:color w:val="22272F"/>
        </w:rPr>
        <w:t>просвещения Российской Федерации</w:t>
      </w:r>
      <w:r>
        <w:rPr>
          <w:b/>
          <w:bCs/>
          <w:color w:val="22272F"/>
        </w:rPr>
        <w:br/>
      </w:r>
      <w:r>
        <w:rPr>
          <w:rStyle w:val="s10"/>
          <w:b/>
          <w:bCs/>
          <w:color w:val="22272F"/>
        </w:rPr>
        <w:t>и Федеральной службы по надзору</w:t>
      </w:r>
      <w:r>
        <w:rPr>
          <w:b/>
          <w:bCs/>
          <w:color w:val="22272F"/>
        </w:rPr>
        <w:br/>
      </w:r>
      <w:r>
        <w:rPr>
          <w:rStyle w:val="s10"/>
          <w:b/>
          <w:bCs/>
          <w:color w:val="22272F"/>
        </w:rPr>
        <w:t>в сфере образования и науки</w:t>
      </w:r>
      <w:r>
        <w:rPr>
          <w:b/>
          <w:bCs/>
          <w:color w:val="22272F"/>
        </w:rPr>
        <w:br/>
      </w:r>
      <w:r>
        <w:rPr>
          <w:rStyle w:val="s10"/>
          <w:b/>
          <w:bCs/>
          <w:color w:val="22272F"/>
        </w:rPr>
        <w:t>от 7 ноября 2018 г. N 189/1513</w:t>
      </w:r>
    </w:p>
    <w:p w:rsidR="004414D0" w:rsidRDefault="004414D0" w:rsidP="004414D0">
      <w:pPr>
        <w:pStyle w:val="a3"/>
        <w:shd w:val="clear" w:color="auto" w:fill="FFFFFF"/>
        <w:spacing w:before="0" w:beforeAutospacing="0" w:after="0" w:afterAutospacing="0"/>
        <w:rPr>
          <w:color w:val="22272F"/>
          <w:sz w:val="23"/>
          <w:szCs w:val="23"/>
        </w:rPr>
      </w:pPr>
      <w:r>
        <w:rPr>
          <w:color w:val="22272F"/>
          <w:sz w:val="23"/>
          <w:szCs w:val="23"/>
        </w:rPr>
        <w:t> </w:t>
      </w:r>
    </w:p>
    <w:p w:rsidR="004414D0" w:rsidRDefault="004414D0" w:rsidP="004414D0">
      <w:pPr>
        <w:pStyle w:val="s3"/>
        <w:shd w:val="clear" w:color="auto" w:fill="FFFFFF"/>
        <w:spacing w:before="0" w:beforeAutospacing="0" w:after="0" w:afterAutospacing="0"/>
        <w:jc w:val="center"/>
        <w:rPr>
          <w:b/>
          <w:bCs/>
          <w:color w:val="22272F"/>
          <w:sz w:val="30"/>
          <w:szCs w:val="30"/>
        </w:rPr>
      </w:pPr>
      <w:r>
        <w:rPr>
          <w:b/>
          <w:bCs/>
          <w:color w:val="22272F"/>
          <w:sz w:val="30"/>
          <w:szCs w:val="30"/>
        </w:rPr>
        <w:t>Порядок</w:t>
      </w:r>
      <w:r>
        <w:rPr>
          <w:b/>
          <w:bCs/>
          <w:color w:val="22272F"/>
          <w:sz w:val="30"/>
          <w:szCs w:val="30"/>
        </w:rPr>
        <w:br/>
        <w:t>проведения государственной итоговой аттестации по образовательным программам основного общего образования</w:t>
      </w:r>
    </w:p>
    <w:p w:rsidR="004414D0" w:rsidRDefault="004414D0" w:rsidP="004414D0">
      <w:pPr>
        <w:pStyle w:val="s9"/>
        <w:shd w:val="clear" w:color="auto" w:fill="F0E9D3"/>
        <w:spacing w:before="0" w:beforeAutospacing="0" w:after="0" w:afterAutospacing="0" w:line="264" w:lineRule="atLeast"/>
        <w:rPr>
          <w:color w:val="464C55"/>
        </w:rPr>
      </w:pPr>
      <w:r>
        <w:rPr>
          <w:color w:val="464C55"/>
        </w:rPr>
        <w:t>См. </w:t>
      </w:r>
      <w:hyperlink r:id="rId5" w:anchor="block_1000" w:history="1">
        <w:r>
          <w:rPr>
            <w:rStyle w:val="a4"/>
            <w:color w:val="3272C0"/>
            <w:u w:val="none"/>
          </w:rPr>
          <w:t>Особенности</w:t>
        </w:r>
      </w:hyperlink>
      <w:r>
        <w:rPr>
          <w:color w:val="464C55"/>
        </w:rPr>
        <w:t> проведения государственной итоговой аттестации по образовательным программам основного общего и среднего общего образования в 2023 г., утвержденные </w:t>
      </w:r>
      <w:hyperlink r:id="rId6" w:history="1">
        <w:r>
          <w:rPr>
            <w:rStyle w:val="a4"/>
            <w:color w:val="3272C0"/>
            <w:u w:val="none"/>
          </w:rPr>
          <w:t>приказом</w:t>
        </w:r>
      </w:hyperlink>
      <w:r>
        <w:rPr>
          <w:color w:val="464C55"/>
        </w:rPr>
        <w:t> </w:t>
      </w:r>
      <w:proofErr w:type="spellStart"/>
      <w:r>
        <w:rPr>
          <w:color w:val="464C55"/>
        </w:rPr>
        <w:t>Минпросвещения</w:t>
      </w:r>
      <w:proofErr w:type="spellEnd"/>
      <w:r>
        <w:rPr>
          <w:color w:val="464C55"/>
        </w:rPr>
        <w:t xml:space="preserve"> России и </w:t>
      </w:r>
      <w:proofErr w:type="spellStart"/>
      <w:r>
        <w:rPr>
          <w:color w:val="464C55"/>
        </w:rPr>
        <w:t>Рособрнадзора</w:t>
      </w:r>
      <w:proofErr w:type="spellEnd"/>
      <w:r>
        <w:rPr>
          <w:color w:val="464C55"/>
        </w:rPr>
        <w:t xml:space="preserve"> от 13 февраля 2023 г. N 86/194</w:t>
      </w:r>
    </w:p>
    <w:p w:rsidR="004414D0" w:rsidRDefault="004414D0" w:rsidP="004414D0">
      <w:pPr>
        <w:pStyle w:val="s9"/>
        <w:shd w:val="clear" w:color="auto" w:fill="F0E9D3"/>
        <w:spacing w:before="0" w:beforeAutospacing="0" w:after="0" w:afterAutospacing="0" w:line="264" w:lineRule="atLeast"/>
        <w:rPr>
          <w:color w:val="464C55"/>
        </w:rPr>
      </w:pPr>
      <w:r>
        <w:rPr>
          <w:color w:val="464C55"/>
        </w:rPr>
        <w:t>Об особенностях проведения государственной итоговой аттестации по образовательным программам основного общего и среднего общего образования в 2022 г. см. </w:t>
      </w:r>
      <w:hyperlink r:id="rId7" w:history="1">
        <w:r>
          <w:rPr>
            <w:rStyle w:val="a4"/>
            <w:color w:val="3272C0"/>
            <w:u w:val="none"/>
          </w:rPr>
          <w:t>приказ</w:t>
        </w:r>
      </w:hyperlink>
      <w:r>
        <w:rPr>
          <w:color w:val="464C55"/>
        </w:rPr>
        <w:t> Министерства просвещения РФ и Федеральной службы по надзору в сфере образования и науки от 13 апреля 2022 г. N 230/515</w:t>
      </w:r>
    </w:p>
    <w:p w:rsidR="004414D0" w:rsidRDefault="004414D0" w:rsidP="004414D0">
      <w:pPr>
        <w:pStyle w:val="s3"/>
        <w:shd w:val="clear" w:color="auto" w:fill="FFFFFF"/>
        <w:spacing w:before="0" w:beforeAutospacing="0" w:after="300" w:afterAutospacing="0"/>
        <w:jc w:val="center"/>
        <w:rPr>
          <w:b/>
          <w:bCs/>
          <w:color w:val="22272F"/>
          <w:sz w:val="30"/>
          <w:szCs w:val="30"/>
        </w:rPr>
      </w:pPr>
      <w:r>
        <w:rPr>
          <w:b/>
          <w:bCs/>
          <w:color w:val="22272F"/>
          <w:sz w:val="30"/>
          <w:szCs w:val="30"/>
        </w:rPr>
        <w:t>I. Общие положения</w:t>
      </w:r>
    </w:p>
    <w:p w:rsidR="004414D0" w:rsidRDefault="004414D0" w:rsidP="004414D0">
      <w:pPr>
        <w:pStyle w:val="a3"/>
        <w:shd w:val="clear" w:color="auto" w:fill="FFFFFF"/>
        <w:spacing w:before="0" w:beforeAutospacing="0" w:after="0" w:afterAutospacing="0"/>
        <w:rPr>
          <w:color w:val="22272F"/>
          <w:sz w:val="23"/>
          <w:szCs w:val="23"/>
        </w:rPr>
      </w:pPr>
      <w:r>
        <w:rPr>
          <w:color w:val="22272F"/>
          <w:sz w:val="23"/>
          <w:szCs w:val="23"/>
        </w:rPr>
        <w:t> </w:t>
      </w:r>
    </w:p>
    <w:p w:rsidR="004414D0" w:rsidRDefault="004414D0" w:rsidP="004414D0">
      <w:pPr>
        <w:pStyle w:val="s1"/>
        <w:shd w:val="clear" w:color="auto" w:fill="FFFFFF"/>
        <w:spacing w:before="0" w:beforeAutospacing="0" w:after="300" w:afterAutospacing="0"/>
        <w:rPr>
          <w:color w:val="464C55"/>
        </w:rPr>
      </w:pPr>
      <w:r>
        <w:rPr>
          <w:color w:val="464C55"/>
        </w:rPr>
        <w:t>1. Порядок проведения государственной итоговой аттестации по образовательным программам основного общего образования (далее - Порядок) определяет формы проведения государственной итоговой аттестации по образовательным программам основного общего образования (далее - ГИА), участников, требования к использованию средств обучения и воспитания, средств связи при проведении ГИА, требования, предъявляемые к лицам, привлекаемым к проведению ГИА, порядок проверки экзаменационных работ, порядок подачи и рассмотрения апелляций, изменения и (или) аннулирования результатов ГИА.</w:t>
      </w:r>
    </w:p>
    <w:p w:rsidR="004414D0" w:rsidRDefault="004414D0" w:rsidP="004414D0">
      <w:pPr>
        <w:pStyle w:val="s1"/>
        <w:shd w:val="clear" w:color="auto" w:fill="FFFFFF"/>
        <w:spacing w:before="0" w:beforeAutospacing="0" w:after="300" w:afterAutospacing="0"/>
        <w:rPr>
          <w:color w:val="464C55"/>
        </w:rPr>
      </w:pPr>
      <w:r>
        <w:rPr>
          <w:color w:val="464C55"/>
        </w:rPr>
        <w:t>2. ГИА, завершающая освоение имеющих государственную аккредитацию основных образовательных программ основного общего образования, является обязательной.</w:t>
      </w:r>
    </w:p>
    <w:p w:rsidR="004414D0" w:rsidRDefault="004414D0" w:rsidP="004414D0">
      <w:pPr>
        <w:pStyle w:val="s1"/>
        <w:shd w:val="clear" w:color="auto" w:fill="FFFFFF"/>
        <w:spacing w:before="0" w:beforeAutospacing="0" w:after="0" w:afterAutospacing="0"/>
        <w:rPr>
          <w:color w:val="464C55"/>
        </w:rPr>
      </w:pPr>
      <w:r>
        <w:rPr>
          <w:color w:val="464C55"/>
        </w:rPr>
        <w:t>3. ГИА проводится государственными экзаменационными комиссиями (далее - ГЭК) в целях определения соответствия результатов освоения обучающимися образовательных программ основного общего образования соответствующим требованиям федерального государственного образовательного стандарта основного общего образования</w:t>
      </w:r>
      <w:r>
        <w:rPr>
          <w:color w:val="464C55"/>
          <w:sz w:val="18"/>
          <w:szCs w:val="18"/>
          <w:vertAlign w:val="superscript"/>
        </w:rPr>
        <w:t> </w:t>
      </w:r>
      <w:hyperlink r:id="rId8" w:anchor="block_1111" w:history="1">
        <w:r>
          <w:rPr>
            <w:rStyle w:val="a4"/>
            <w:color w:val="3272C0"/>
            <w:sz w:val="18"/>
            <w:szCs w:val="18"/>
            <w:u w:val="none"/>
            <w:vertAlign w:val="superscript"/>
          </w:rPr>
          <w:t>1</w:t>
        </w:r>
      </w:hyperlink>
      <w:r>
        <w:rPr>
          <w:color w:val="464C55"/>
        </w:rPr>
        <w:t>.</w:t>
      </w:r>
    </w:p>
    <w:p w:rsidR="004414D0" w:rsidRDefault="004414D0" w:rsidP="004414D0">
      <w:pPr>
        <w:pStyle w:val="s1"/>
        <w:shd w:val="clear" w:color="auto" w:fill="FFFFFF"/>
        <w:spacing w:before="0" w:beforeAutospacing="0" w:after="0" w:afterAutospacing="0"/>
        <w:rPr>
          <w:color w:val="464C55"/>
        </w:rPr>
      </w:pPr>
      <w:r>
        <w:rPr>
          <w:color w:val="464C55"/>
        </w:rPr>
        <w:t>4. Обучающиеся, являющиеся в текущем учебном году победителями или призерами заключительного этапа всероссийской олимпиады школьников, членами сборных команд Российской Федерации, участвовавших в международных олимпиадах и сформированных в порядке, устанавливаемом Министерством просвещения Российской Федерации</w:t>
      </w:r>
      <w:r>
        <w:rPr>
          <w:color w:val="464C55"/>
          <w:sz w:val="18"/>
          <w:szCs w:val="18"/>
          <w:vertAlign w:val="superscript"/>
        </w:rPr>
        <w:t> </w:t>
      </w:r>
      <w:hyperlink r:id="rId9" w:anchor="block_2222" w:history="1">
        <w:r>
          <w:rPr>
            <w:rStyle w:val="a4"/>
            <w:color w:val="3272C0"/>
            <w:sz w:val="18"/>
            <w:szCs w:val="18"/>
            <w:u w:val="none"/>
            <w:vertAlign w:val="superscript"/>
          </w:rPr>
          <w:t>2</w:t>
        </w:r>
      </w:hyperlink>
      <w:r>
        <w:rPr>
          <w:color w:val="464C55"/>
        </w:rPr>
        <w:t>, освобождаются от прохождения ГИА по учебному предмету, соответствующему профилю всероссийской олимпиады школьников, международной олимпиады.</w:t>
      </w:r>
    </w:p>
    <w:p w:rsidR="004414D0" w:rsidRDefault="004414D0" w:rsidP="004414D0">
      <w:pPr>
        <w:pStyle w:val="s1"/>
        <w:shd w:val="clear" w:color="auto" w:fill="FFFFFF"/>
        <w:spacing w:before="0" w:beforeAutospacing="0" w:after="0" w:afterAutospacing="0"/>
        <w:rPr>
          <w:color w:val="464C55"/>
        </w:rPr>
      </w:pPr>
      <w:r>
        <w:rPr>
          <w:color w:val="464C55"/>
        </w:rPr>
        <w:t xml:space="preserve">5. Лица, осваивающие образовательные программы основного общего образования в форме семейного образования, либо лица, обучающиеся по не имеющим государственной аккредитации образовательным программам основного общего образования, вправе пройти экстерном ГИА в организации, осуществляющей образовательную деятельность по имеющим государственную аккредитацию образовательным программам основного </w:t>
      </w:r>
      <w:r>
        <w:rPr>
          <w:color w:val="464C55"/>
        </w:rPr>
        <w:lastRenderedPageBreak/>
        <w:t>общего образования (далее - образовательная организация), в формах, устанавливаемых настоящим Порядком</w:t>
      </w:r>
      <w:r>
        <w:rPr>
          <w:color w:val="464C55"/>
          <w:sz w:val="18"/>
          <w:szCs w:val="18"/>
          <w:vertAlign w:val="superscript"/>
        </w:rPr>
        <w:t> </w:t>
      </w:r>
      <w:hyperlink r:id="rId10" w:anchor="block_3333" w:history="1">
        <w:r>
          <w:rPr>
            <w:rStyle w:val="a4"/>
            <w:color w:val="3272C0"/>
            <w:sz w:val="18"/>
            <w:szCs w:val="18"/>
            <w:u w:val="none"/>
            <w:vertAlign w:val="superscript"/>
          </w:rPr>
          <w:t>3</w:t>
        </w:r>
      </w:hyperlink>
      <w:r>
        <w:rPr>
          <w:color w:val="464C55"/>
        </w:rPr>
        <w:t> (далее - экстерны).</w:t>
      </w:r>
    </w:p>
    <w:p w:rsidR="00A93E5E" w:rsidRDefault="00A93E5E">
      <w:bookmarkStart w:id="0" w:name="_GoBack"/>
      <w:bookmarkEnd w:id="0"/>
    </w:p>
    <w:sectPr w:rsidR="00A93E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42F4"/>
    <w:rsid w:val="000A42F4"/>
    <w:rsid w:val="004414D0"/>
    <w:rsid w:val="00A93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68BB38-1AB5-4C47-A7BC-330387D65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4414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4414D0"/>
  </w:style>
  <w:style w:type="paragraph" w:styleId="a3">
    <w:name w:val="Normal (Web)"/>
    <w:basedOn w:val="a"/>
    <w:uiPriority w:val="99"/>
    <w:semiHidden/>
    <w:unhideWhenUsed/>
    <w:rsid w:val="004414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414D0"/>
    <w:rPr>
      <w:color w:val="0000FF"/>
      <w:u w:val="single"/>
    </w:rPr>
  </w:style>
  <w:style w:type="paragraph" w:customStyle="1" w:styleId="s3">
    <w:name w:val="s_3"/>
    <w:basedOn w:val="a"/>
    <w:rsid w:val="004414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">
    <w:name w:val="s_9"/>
    <w:basedOn w:val="a"/>
    <w:rsid w:val="004414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97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24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03645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610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10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100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409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488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958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72125228/53f89421bbdaf741eb2d1ecc4ddb4c33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base.garant.ru/404597231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base.garant.ru/406515213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base.garant.ru/406515213/04012c4a9abd3b8187c2638eeab8f70d/" TargetMode="External"/><Relationship Id="rId10" Type="http://schemas.openxmlformats.org/officeDocument/2006/relationships/hyperlink" Target="https://base.garant.ru/72125228/53f89421bbdaf741eb2d1ecc4ddb4c33/" TargetMode="External"/><Relationship Id="rId4" Type="http://schemas.openxmlformats.org/officeDocument/2006/relationships/hyperlink" Target="https://base.garant.ru/72125228/" TargetMode="External"/><Relationship Id="rId9" Type="http://schemas.openxmlformats.org/officeDocument/2006/relationships/hyperlink" Target="https://base.garant.ru/72125228/53f89421bbdaf741eb2d1ecc4ddb4c33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505</Words>
  <Characters>2882</Characters>
  <Application>Microsoft Office Word</Application>
  <DocSecurity>0</DocSecurity>
  <Lines>24</Lines>
  <Paragraphs>6</Paragraphs>
  <ScaleCrop>false</ScaleCrop>
  <Company>SPecialiST RePack</Company>
  <LinksUpToDate>false</LinksUpToDate>
  <CharactersWithSpaces>3381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3</cp:revision>
  <dcterms:created xsi:type="dcterms:W3CDTF">2023-03-20T08:14:00Z</dcterms:created>
  <dcterms:modified xsi:type="dcterms:W3CDTF">2023-03-20T08:14:00Z</dcterms:modified>
</cp:coreProperties>
</file>