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26" w:rsidRPr="00993626" w:rsidRDefault="00993626" w:rsidP="00993626">
      <w:pPr>
        <w:shd w:val="clear" w:color="auto" w:fill="FFFFFF"/>
        <w:spacing w:before="77" w:after="276" w:line="240" w:lineRule="auto"/>
        <w:jc w:val="center"/>
        <w:outlineLvl w:val="0"/>
        <w:rPr>
          <w:rFonts w:ascii="PT Sans Narrow" w:eastAsia="Times New Roman" w:hAnsi="PT Sans Narrow" w:cs="Arial"/>
          <w:b/>
          <w:color w:val="333333"/>
          <w:kern w:val="36"/>
          <w:sz w:val="28"/>
          <w:szCs w:val="28"/>
        </w:rPr>
      </w:pPr>
      <w:bookmarkStart w:id="0" w:name="_GoBack"/>
      <w:bookmarkEnd w:id="0"/>
      <w:r w:rsidRPr="00993626">
        <w:rPr>
          <w:rFonts w:ascii="PT Sans Narrow" w:eastAsia="Times New Roman" w:hAnsi="PT Sans Narrow" w:cs="Arial"/>
          <w:b/>
          <w:color w:val="333333"/>
          <w:kern w:val="36"/>
          <w:sz w:val="28"/>
          <w:szCs w:val="28"/>
        </w:rPr>
        <w:t>Новые требования Правительства РФ к антикоррупционным программам школ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</w:rPr>
        <w:t>С нового учебного года в школе обязаны формировать у учеников нетерпимое отношение к коррупции.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 Программу антикоррупционного просвещения утвердило Правительство. Чтобы выполнить его распоряжение в августе, внесите изменения в вашу программу противодействия коррупции.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Школе нужно внести изменения в программу противодействия коррупции. В ней необходимо отразить мероприятия, с помощью которых школа объяснит ученикам и родителям, чем вредна и опасна коррупция. С помощью программы можно запланировать курсы повышения квалификации для педагогов и выделить часы на предмет «Право». 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 Narrow" w:eastAsia="Times New Roman" w:hAnsi="PT Sans Narrow" w:cs="Arial"/>
          <w:b/>
          <w:color w:val="333333"/>
          <w:sz w:val="24"/>
          <w:szCs w:val="24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</w:rPr>
        <w:t>В какие разделы программы внести изменения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Чтобы обновить программу противодействия коррупции, нужно учесть положения программы антикоррупционного просвещения, которую утвердило Правительство (распоряжение от 29.01.2019 № 98-р). Их необходимо отразить в преамбуле программы, а также в разделах «Методы антикоррупционного просвещения» и «Взаимодействие с родителями и общественностью».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</w:rPr>
        <w:t>Преамбула программы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Поручите упомянуть в преамбуле программы противодействия коррупции концепцию антикоррупционного воспитания. Ведь Правительство запланировало, что во втором квартале этого года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</w:rPr>
        <w:t>Минпросвещения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 разработает и утвердит эту концепцию, а также план, по которому ее будут реализовывать. Школа может дополнить преамбулу и региональными и муниципальными нормативными актами об антикоррупционном просвещении.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</w:rPr>
        <w:t>Пример формулировки. О концепции антикоррупционного воспитания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t>Программа разработана в соответствии с Федеральным законом от 25.12.2008 № 273-ФЗ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</w:rPr>
        <w:t>«О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</w:rPr>
        <w:t> противодействии коррупции», Указом Президента от 29.06.2018 № 378 «О Национальном плане противодействия коррупции на 2018–2020 годы», Указом Президента от 02.04.2013 № 309 «О мерах по реализации отдельных положений Федерального закона ''О противодействии коррупции''», Концепцией антикоррупционного воспитания (формирования антикоррупционного мировоззрения у обучающихся).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</w:rPr>
        <w:t>Раздел «Методы антикоррупционного просвещения»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 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t>В программе противодействия коррупции нужно зафиксировать, что школа обновит образовательные программы и выделит больше часов на изучение предмета «Право». Например, запланирует дополнительные полчаса или час на антикоррупционное просвещение.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По распоряжению Правительства до конца 2019 года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</w:rPr>
        <w:t>Минпросвещения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 добавит во ФГОС положения, которые сформируют у учеников нетерпимое отношение к коррупционному поведению, а в профессиональной деятельности — будут 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помогать пресекать такое поведение. Также расширят содержание предмета «Право» на уровне средней школы. Его дополнят изучением тем, которые будут формировать антикоррупционное мировоззрение учеников. Также в реестре примерных основных образовательных программ появятся новые рабочие программы 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</w:rPr>
        <w:t>по этому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 учебному предмету для базового и углубленного уровней.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Школам нужно включить в раздел «Методы антикоррупционного просвещения» и мероприятия с участием правоохранительных органов. Также можно запланировать тематические классные часы, открытые уроки, </w:t>
      </w:r>
      <w:proofErr w:type="spellStart"/>
      <w:r w:rsidRPr="00993626">
        <w:rPr>
          <w:rFonts w:ascii="Arial" w:eastAsia="Times New Roman" w:hAnsi="Arial" w:cs="Arial"/>
          <w:color w:val="333333"/>
          <w:sz w:val="24"/>
          <w:szCs w:val="24"/>
        </w:rPr>
        <w:t>квесты</w:t>
      </w:r>
      <w:proofErr w:type="spellEnd"/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 и родительские собрания.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</w:rPr>
        <w:t>Пример формулировки. Об антикоррупционном обучении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 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t>Организовать антикоррупционное обучение: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— тематические классные часы «Что такое коррупция и как с ней бороться», «Коррупции — нет!»;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— викторины «Что я знаю о своих правах?», «Ребенок и закон»;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— игра «Что я могу сделать в борьбе с коррупцией»;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— открытый урок ко Дню борьбы с коррупцией.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Закрепите в программе обязанность педагогов повышать квалификацию в области антикоррупционного просвещения. Продублировать это можно и в трудовых договорах учителей, а также в их должностной инструкции. Об этих изменениях педагогам надо сообщить за два месяца до того, как они вступят в силу.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</w:rPr>
      </w:pPr>
      <w:r>
        <w:rPr>
          <w:rFonts w:ascii="PT Sans Narrow" w:eastAsia="Times New Roman" w:hAnsi="PT Sans Narrow" w:cs="Arial"/>
          <w:b/>
          <w:color w:val="333333"/>
          <w:sz w:val="24"/>
          <w:szCs w:val="24"/>
        </w:rPr>
        <w:t xml:space="preserve">         </w:t>
      </w: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</w:rPr>
        <w:t>Пример формулировки. О курсах повышения квалификации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— Разработать график посещения курсов повышения квалификации по антикоррупционному просвещению для педагогов.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— Направить учителей на курсы повышения квалификации по антикоррупционному 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</w:rPr>
        <w:t>просвещению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 согласно утвержденному графику.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</w:rPr>
        <w:t>Раздел «Взаимодействие с родителями и общественностью»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В разделе, который описывает, как школа организует антикоррупционное просвещение родителей, предусмотрите новые мероприятия. Поручите ответственным работникам разработать материалы, которые расскажут родителям об их правах и правах их детей. В них нужно описать правомерные и неправомерные действия работников. Затем эти материалы обяжите разместить на информационных стендах школы и ее сайте. Также запланируйте в программе собрания для родителей учеников, которые посвятите противодействию коррупции.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PT Sans Narrow" w:eastAsia="Times New Roman" w:hAnsi="PT Sans Narrow" w:cs="Arial"/>
          <w:b/>
          <w:color w:val="333333"/>
          <w:sz w:val="24"/>
          <w:szCs w:val="24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</w:rPr>
        <w:t>Пример формулировки. О просвещении родителей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— Проводить для родителей учеников собрания о противодействии коррупции.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— 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</w:rPr>
        <w:t>Разместить информацию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 об антикоррупционном просвещении учеников на официальном сайте школы и ее информационных стендах.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PT Sans Narrow" w:eastAsia="Times New Roman" w:hAnsi="PT Sans Narrow" w:cs="Arial"/>
          <w:color w:val="333333"/>
          <w:sz w:val="24"/>
          <w:szCs w:val="24"/>
        </w:rPr>
      </w:pPr>
      <w:r w:rsidRPr="00993626">
        <w:rPr>
          <w:rFonts w:ascii="PT Sans Narrow" w:eastAsia="Times New Roman" w:hAnsi="PT Sans Narrow" w:cs="Arial"/>
          <w:color w:val="333333"/>
          <w:sz w:val="24"/>
          <w:szCs w:val="24"/>
        </w:rPr>
        <w:t>О каких антикоррупционных изменениях предупредить педагогов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    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t>Педагогам могут запретить принимать подарки, кроме цветов и канцелярии. Поэтому поручите заместителю директора по УВР предупредить их об этом. Также ответственный за документооборот школы должен будет упомянуть об этих изменениях, когда они вступят в силу, в Политике противодействия коррупции школы.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Родители привыкли благодарить учителей подарками, которые кажутся безобидными, — коробкой конфет, медом, вареньем, сертификатами в салон красоты. По новым правилам дарить их будет нельзя.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Законопроект, который ограничивает список подарков, которые можно дарить учителям, внес в Госдуму Минтруд (№ 601000–7). За судьбой проекта можно следить на сайте </w:t>
      </w:r>
      <w:r w:rsidRPr="00993626">
        <w:rPr>
          <w:rFonts w:ascii="Arial" w:eastAsia="Times New Roman" w:hAnsi="Arial" w:cs="Arial"/>
          <w:b/>
          <w:bCs/>
          <w:color w:val="333333"/>
          <w:sz w:val="24"/>
          <w:szCs w:val="24"/>
        </w:rPr>
        <w:t>sozd.parlament.gov.ru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Сейчас педагогам можно дарить подарки, которые по стоимости не превышают 3 тыс. руб. (ч. 1 ст. 575 ГК). Если законопроект примут, то педагогам можно будет дарить только: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br/>
        <w:t>— подарки в связи со служебными командировками и официальными мероприятиями. Об этих подарках учителя обязаны будут сообщить и передать по акту директору. Эти подарки — собственность школы, а не работника;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br/>
        <w:t>— канцелярскую печатную продукцию с логотипом федерального государственного органа, государственного органа субъекта РФ, органа местного самоуправления, школы.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Запретят дарить: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br/>
        <w:t>— канцелярские печатные принадлежности из драгоценных металлов или драгоценных камней;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br/>
        <w:t>— цветы;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br/>
        <w:t>— ценные подарки в качестве поощрения или награды от школы, в которой работает педагог, а также от иных государственных органов, органов местного самоуправления и организаций в порядке, который установили нормативные акты РФ и ЦБ, а также локальный акт школы.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 Narrow" w:eastAsia="Times New Roman" w:hAnsi="PT Sans Narrow" w:cs="Arial"/>
          <w:b/>
          <w:color w:val="333333"/>
          <w:sz w:val="24"/>
          <w:szCs w:val="24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</w:rPr>
        <w:t>С кем согласовать программу и как утвердить изменения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Когда обновленный проект антикоррупционной программы будет готов, согласуйте его с кадровиком школы. Также поручите выяснить мнение о программе коллегиального или представительного органа, который обладает таким полномочием по уставу. Это может быть педагогический или управляющий совет школы.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Если никто не выразит замечаний, на программе можно будет проставить гриф согласования. Если замечания и предложения будут, то придется 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</w:rPr>
        <w:t>поручить ответственным работникам доработать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 программу и направить ее на повторное согласование и утверждение.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t>Пусть ответственный работник вносит изменения в программу в том же порядке, в котором ее принимали. Проект программы, который согласовали, утвердите грифом утверждения или приказом. После этого необходимо ознакомить всех работников школы с программой под подпись. Также ее нужно разместить на официальном сайте школы и ее информационном стенде. Смотрите образец программы с новыми мероприятиями.</w:t>
      </w:r>
    </w:p>
    <w:p w:rsidR="00993626" w:rsidRPr="00993626" w:rsidRDefault="00993626" w:rsidP="0099362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PT Sans Narrow" w:eastAsia="Times New Roman" w:hAnsi="PT Sans Narrow" w:cs="Arial"/>
          <w:b/>
          <w:color w:val="333333"/>
          <w:sz w:val="24"/>
          <w:szCs w:val="24"/>
        </w:rPr>
      </w:pPr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</w:rPr>
        <w:lastRenderedPageBreak/>
        <w:t xml:space="preserve">Как назначить </w:t>
      </w:r>
      <w:proofErr w:type="gramStart"/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</w:rPr>
        <w:t>ответственного</w:t>
      </w:r>
      <w:proofErr w:type="gramEnd"/>
      <w:r w:rsidRPr="00993626">
        <w:rPr>
          <w:rFonts w:ascii="PT Sans Narrow" w:eastAsia="Times New Roman" w:hAnsi="PT Sans Narrow" w:cs="Arial"/>
          <w:b/>
          <w:color w:val="333333"/>
          <w:sz w:val="24"/>
          <w:szCs w:val="24"/>
        </w:rPr>
        <w:t xml:space="preserve"> за антикоррупционное просвещение и что ему поручить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</w:rPr>
        <w:t>Ответственным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 за антикоррупционное просвещение можно назначить одного или нескольких работников. Например, вы можете поручить эти обязанности специалисту по кадрам, заместителю директора или комиссии по противодействию коррупции.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93626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93626" w:rsidRPr="00993626" w:rsidRDefault="00993626" w:rsidP="009936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</w:t>
      </w:r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Оформите назначение </w:t>
      </w:r>
      <w:proofErr w:type="gramStart"/>
      <w:r w:rsidRPr="00993626">
        <w:rPr>
          <w:rFonts w:ascii="Arial" w:eastAsia="Times New Roman" w:hAnsi="Arial" w:cs="Arial"/>
          <w:color w:val="333333"/>
          <w:sz w:val="24"/>
          <w:szCs w:val="24"/>
        </w:rPr>
        <w:t>ответственного</w:t>
      </w:r>
      <w:proofErr w:type="gramEnd"/>
      <w:r w:rsidRPr="00993626">
        <w:rPr>
          <w:rFonts w:ascii="Arial" w:eastAsia="Times New Roman" w:hAnsi="Arial" w:cs="Arial"/>
          <w:color w:val="333333"/>
          <w:sz w:val="24"/>
          <w:szCs w:val="24"/>
        </w:rPr>
        <w:t xml:space="preserve"> за антикоррупционное просвещение приказом. В приказе поручите работнику контролировать, как выполняют положения антикоррупционной программы по антикоррупционному просвещению. Также обяжите его организовывать и проводить тематические мероприятия.</w:t>
      </w:r>
    </w:p>
    <w:p w:rsidR="004F3AA8" w:rsidRPr="00993626" w:rsidRDefault="004F3AA8">
      <w:pPr>
        <w:rPr>
          <w:sz w:val="24"/>
          <w:szCs w:val="24"/>
        </w:rPr>
      </w:pPr>
    </w:p>
    <w:sectPr w:rsidR="004F3AA8" w:rsidRPr="00993626" w:rsidSect="004F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08C7"/>
    <w:multiLevelType w:val="multilevel"/>
    <w:tmpl w:val="D0FA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26"/>
    <w:rsid w:val="00302050"/>
    <w:rsid w:val="004F3AA8"/>
    <w:rsid w:val="00993626"/>
    <w:rsid w:val="00F6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3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3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936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6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3626"/>
    <w:rPr>
      <w:b/>
      <w:bCs/>
    </w:rPr>
  </w:style>
  <w:style w:type="character" w:styleId="a5">
    <w:name w:val="Hyperlink"/>
    <w:basedOn w:val="a0"/>
    <w:uiPriority w:val="99"/>
    <w:semiHidden/>
    <w:unhideWhenUsed/>
    <w:rsid w:val="009936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6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93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3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936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6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36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3626"/>
    <w:rPr>
      <w:b/>
      <w:bCs/>
    </w:rPr>
  </w:style>
  <w:style w:type="character" w:styleId="a5">
    <w:name w:val="Hyperlink"/>
    <w:basedOn w:val="a0"/>
    <w:uiPriority w:val="99"/>
    <w:semiHidden/>
    <w:unhideWhenUsed/>
    <w:rsid w:val="009936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cp:lastPrinted>2023-11-14T12:54:00Z</cp:lastPrinted>
  <dcterms:created xsi:type="dcterms:W3CDTF">2024-05-02T17:45:00Z</dcterms:created>
  <dcterms:modified xsi:type="dcterms:W3CDTF">2024-05-02T17:45:00Z</dcterms:modified>
</cp:coreProperties>
</file>